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</w:t>
      </w:r>
    </w:p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 xml:space="preserve"> «Абрамовский </w:t>
      </w:r>
      <w:r>
        <w:rPr>
          <w:rFonts w:ascii="Times New Roman" w:hAnsi="Times New Roman" w:cs="Times New Roman"/>
          <w:sz w:val="28"/>
          <w:szCs w:val="28"/>
        </w:rPr>
        <w:t>культурно-досуговый комплекс</w:t>
      </w:r>
      <w:r w:rsidRPr="00613AEA">
        <w:rPr>
          <w:rFonts w:ascii="Times New Roman" w:hAnsi="Times New Roman" w:cs="Times New Roman"/>
          <w:sz w:val="28"/>
          <w:szCs w:val="28"/>
        </w:rPr>
        <w:t xml:space="preserve"> </w:t>
      </w:r>
      <w:r w:rsidRPr="003E677E">
        <w:rPr>
          <w:rFonts w:ascii="Times New Roman" w:hAnsi="Times New Roman" w:cs="Times New Roman"/>
          <w:sz w:val="28"/>
          <w:szCs w:val="28"/>
        </w:rPr>
        <w:t xml:space="preserve">Арзамасского района» </w:t>
      </w:r>
    </w:p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AEA" w:rsidRPr="003E677E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E677E">
        <w:rPr>
          <w:rFonts w:ascii="Times New Roman" w:hAnsi="Times New Roman" w:cs="Times New Roman"/>
          <w:sz w:val="28"/>
          <w:szCs w:val="28"/>
        </w:rPr>
        <w:t>Утверждаю</w:t>
      </w:r>
    </w:p>
    <w:p w:rsidR="00613AEA" w:rsidRPr="003E677E" w:rsidRDefault="00C447C4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AEA" w:rsidRPr="003E677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EA" w:rsidRPr="003E677E">
        <w:rPr>
          <w:rFonts w:ascii="Times New Roman" w:hAnsi="Times New Roman" w:cs="Times New Roman"/>
          <w:sz w:val="28"/>
          <w:szCs w:val="28"/>
        </w:rPr>
        <w:t xml:space="preserve"> МБУК 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«Абрамовский КДК»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Арзамасского района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______</w:t>
      </w:r>
      <w:r w:rsidR="00C447C4">
        <w:rPr>
          <w:rFonts w:ascii="Times New Roman" w:hAnsi="Times New Roman" w:cs="Times New Roman"/>
          <w:sz w:val="28"/>
          <w:szCs w:val="28"/>
        </w:rPr>
        <w:t>___</w:t>
      </w:r>
      <w:r w:rsidRPr="003E677E">
        <w:rPr>
          <w:rFonts w:ascii="Times New Roman" w:hAnsi="Times New Roman" w:cs="Times New Roman"/>
          <w:sz w:val="28"/>
          <w:szCs w:val="28"/>
        </w:rPr>
        <w:t>__</w:t>
      </w:r>
      <w:r w:rsidR="00C447C4">
        <w:rPr>
          <w:rFonts w:ascii="Times New Roman" w:hAnsi="Times New Roman" w:cs="Times New Roman"/>
          <w:sz w:val="28"/>
          <w:szCs w:val="28"/>
        </w:rPr>
        <w:t>/</w:t>
      </w:r>
      <w:r w:rsidRPr="003E677E">
        <w:rPr>
          <w:rFonts w:ascii="Times New Roman" w:hAnsi="Times New Roman" w:cs="Times New Roman"/>
          <w:sz w:val="28"/>
          <w:szCs w:val="28"/>
        </w:rPr>
        <w:t xml:space="preserve"> Усимов А.П.</w:t>
      </w:r>
    </w:p>
    <w:p w:rsidR="00613AEA" w:rsidRDefault="00613AEA" w:rsidP="00613AEA">
      <w:pPr>
        <w:spacing w:after="0"/>
        <w:jc w:val="center"/>
        <w:rPr>
          <w:sz w:val="28"/>
          <w:szCs w:val="28"/>
        </w:rPr>
        <w:sectPr w:rsidR="00613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AEA" w:rsidRPr="00B85C6B" w:rsidRDefault="00613AEA" w:rsidP="00613AEA">
      <w:pPr>
        <w:spacing w:after="0"/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 xml:space="preserve">Отчёт </w:t>
      </w:r>
    </w:p>
    <w:p w:rsidR="00613AEA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 xml:space="preserve">Передвижного Клубного Учреждения </w:t>
      </w: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>(ПКУ</w:t>
      </w:r>
      <w:r>
        <w:rPr>
          <w:rFonts w:ascii="Times New Roman" w:hAnsi="Times New Roman" w:cs="Times New Roman"/>
          <w:b/>
          <w:sz w:val="56"/>
          <w:szCs w:val="56"/>
        </w:rPr>
        <w:t>№2</w:t>
      </w:r>
      <w:r w:rsidRPr="003E677E">
        <w:rPr>
          <w:rFonts w:ascii="Times New Roman" w:hAnsi="Times New Roman" w:cs="Times New Roman"/>
          <w:b/>
          <w:sz w:val="56"/>
          <w:szCs w:val="56"/>
        </w:rPr>
        <w:t>)</w:t>
      </w: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>за 20</w:t>
      </w:r>
      <w:r>
        <w:rPr>
          <w:rFonts w:ascii="Times New Roman" w:hAnsi="Times New Roman" w:cs="Times New Roman"/>
          <w:b/>
          <w:sz w:val="56"/>
          <w:szCs w:val="56"/>
        </w:rPr>
        <w:t>20</w:t>
      </w:r>
      <w:r w:rsidRPr="003E677E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613AEA" w:rsidRPr="00B85C6B" w:rsidRDefault="00613AEA" w:rsidP="00613AEA">
      <w:pPr>
        <w:jc w:val="right"/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613AEA" w:rsidRDefault="00613AEA" w:rsidP="0061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AEA">
        <w:rPr>
          <w:rFonts w:ascii="Times New Roman" w:hAnsi="Times New Roman" w:cs="Times New Roman"/>
          <w:sz w:val="28"/>
          <w:szCs w:val="28"/>
        </w:rPr>
        <w:t>2020 г.</w:t>
      </w:r>
    </w:p>
    <w:p w:rsidR="00613AEA" w:rsidRP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13A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Информация о деятельности передвижных клубных учреждений, автоклубов, отделов учреждений культуры клубного типа по </w:t>
      </w:r>
      <w:proofErr w:type="spellStart"/>
      <w:r w:rsidRPr="00613AEA">
        <w:rPr>
          <w:rFonts w:ascii="Times New Roman" w:hAnsi="Times New Roman" w:cs="Times New Roman"/>
          <w:b/>
          <w:sz w:val="24"/>
          <w:szCs w:val="24"/>
        </w:rPr>
        <w:t>внестационарному</w:t>
      </w:r>
      <w:proofErr w:type="spellEnd"/>
      <w:r w:rsidRPr="00613AEA">
        <w:rPr>
          <w:rFonts w:ascii="Times New Roman" w:hAnsi="Times New Roman" w:cs="Times New Roman"/>
          <w:b/>
          <w:sz w:val="24"/>
          <w:szCs w:val="24"/>
        </w:rPr>
        <w:t xml:space="preserve"> обслуживанию населения муниципального района, городского округа</w:t>
      </w:r>
    </w:p>
    <w:p w:rsidR="00613AEA" w:rsidRPr="00613AEA" w:rsidRDefault="00613AEA" w:rsidP="00613A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AEA">
        <w:rPr>
          <w:rFonts w:ascii="Times New Roman" w:hAnsi="Times New Roman" w:cs="Times New Roman"/>
          <w:b/>
          <w:sz w:val="24"/>
          <w:szCs w:val="24"/>
          <w:u w:val="single"/>
        </w:rPr>
        <w:t>Для ПКУ, автоклубов – отдельных сетевых единиц:</w:t>
      </w:r>
    </w:p>
    <w:p w:rsidR="00613AEA" w:rsidRPr="00613AEA" w:rsidRDefault="00613AEA" w:rsidP="00613A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AEA">
        <w:rPr>
          <w:rFonts w:ascii="Times New Roman" w:hAnsi="Times New Roman" w:cs="Times New Roman"/>
          <w:b/>
          <w:sz w:val="24"/>
          <w:szCs w:val="24"/>
        </w:rPr>
        <w:t>6.2.</w:t>
      </w:r>
      <w:r w:rsidRPr="0061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Текстовый отчет за 2020 год по плану:</w:t>
      </w:r>
    </w:p>
    <w:p w:rsidR="00613AEA" w:rsidRPr="00191A57" w:rsidRDefault="00613AEA" w:rsidP="00613AEA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sz w:val="24"/>
          <w:szCs w:val="24"/>
        </w:rPr>
        <w:t>Передвижное клубное учреждение (зав.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 xml:space="preserve">Молодцова Е.Н.) входит в состав Муниципального бюджетного учреждения культуры «Абрамовский </w:t>
      </w:r>
      <w:r w:rsidRPr="00613AEA">
        <w:rPr>
          <w:rFonts w:ascii="Times New Roman" w:hAnsi="Times New Roman" w:cs="Times New Roman"/>
          <w:sz w:val="24"/>
          <w:szCs w:val="24"/>
        </w:rPr>
        <w:t xml:space="preserve">культурно-досуговый комплекс </w:t>
      </w:r>
      <w:r w:rsidRPr="00191A57">
        <w:rPr>
          <w:rFonts w:ascii="Times New Roman" w:hAnsi="Times New Roman" w:cs="Times New Roman"/>
          <w:sz w:val="24"/>
          <w:szCs w:val="24"/>
        </w:rPr>
        <w:t xml:space="preserve">Арзамасского района». Передвижным клубным учреждением велась работа по утвержденному годовому плану. </w:t>
      </w:r>
      <w:r w:rsidR="00A45730">
        <w:rPr>
          <w:rFonts w:ascii="Times New Roman" w:hAnsi="Times New Roman" w:cs="Times New Roman"/>
          <w:sz w:val="24"/>
          <w:szCs w:val="24"/>
        </w:rPr>
        <w:t>Ежеквартально осуществлялось</w:t>
      </w:r>
      <w:r w:rsidRPr="00191A57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A45730">
        <w:rPr>
          <w:rFonts w:ascii="Times New Roman" w:hAnsi="Times New Roman" w:cs="Times New Roman"/>
          <w:sz w:val="24"/>
          <w:szCs w:val="24"/>
        </w:rPr>
        <w:t>е</w:t>
      </w:r>
      <w:r w:rsidRPr="00191A57">
        <w:rPr>
          <w:rFonts w:ascii="Times New Roman" w:hAnsi="Times New Roman" w:cs="Times New Roman"/>
          <w:sz w:val="24"/>
          <w:szCs w:val="24"/>
        </w:rPr>
        <w:t xml:space="preserve"> малонаселенных пунктов, ДК и СК, не имеющих специалистов КДД</w:t>
      </w:r>
      <w:r w:rsidR="00A45730">
        <w:rPr>
          <w:rFonts w:ascii="Times New Roman" w:hAnsi="Times New Roman" w:cs="Times New Roman"/>
          <w:sz w:val="24"/>
          <w:szCs w:val="24"/>
        </w:rPr>
        <w:t>.</w:t>
      </w:r>
      <w:r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="00A4573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1A57">
        <w:rPr>
          <w:rFonts w:ascii="Times New Roman" w:hAnsi="Times New Roman" w:cs="Times New Roman"/>
          <w:sz w:val="24"/>
          <w:szCs w:val="24"/>
        </w:rPr>
        <w:t xml:space="preserve">оказывается помощь </w:t>
      </w:r>
      <w:r w:rsidR="00A45730">
        <w:rPr>
          <w:rFonts w:ascii="Times New Roman" w:hAnsi="Times New Roman" w:cs="Times New Roman"/>
          <w:sz w:val="24"/>
          <w:szCs w:val="24"/>
        </w:rPr>
        <w:t>структурным подразделениям</w:t>
      </w:r>
      <w:r w:rsidR="00A45730"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>в организа</w:t>
      </w:r>
      <w:r w:rsidR="00A45730">
        <w:rPr>
          <w:rFonts w:ascii="Times New Roman" w:hAnsi="Times New Roman" w:cs="Times New Roman"/>
          <w:sz w:val="24"/>
          <w:szCs w:val="24"/>
        </w:rPr>
        <w:t>ции и проведении мероприятий, в</w:t>
      </w:r>
      <w:r w:rsidRPr="00191A57">
        <w:rPr>
          <w:rFonts w:ascii="Times New Roman" w:hAnsi="Times New Roman" w:cs="Times New Roman"/>
          <w:sz w:val="24"/>
          <w:szCs w:val="24"/>
        </w:rPr>
        <w:t xml:space="preserve"> составлении сценариев</w:t>
      </w:r>
      <w:r w:rsidR="00A45730">
        <w:rPr>
          <w:rFonts w:ascii="Times New Roman" w:hAnsi="Times New Roman" w:cs="Times New Roman"/>
          <w:sz w:val="24"/>
          <w:szCs w:val="24"/>
        </w:rPr>
        <w:t>.</w:t>
      </w:r>
      <w:r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="00A45730">
        <w:rPr>
          <w:rFonts w:ascii="Times New Roman" w:hAnsi="Times New Roman" w:cs="Times New Roman"/>
          <w:sz w:val="24"/>
          <w:szCs w:val="24"/>
        </w:rPr>
        <w:t>В</w:t>
      </w:r>
      <w:r w:rsidRPr="00191A57">
        <w:rPr>
          <w:rFonts w:ascii="Times New Roman" w:hAnsi="Times New Roman" w:cs="Times New Roman"/>
          <w:sz w:val="24"/>
          <w:szCs w:val="24"/>
        </w:rPr>
        <w:t>ыделяется автотранспорт, а также осуществляется контроль выездных мероприятий.</w:t>
      </w:r>
      <w:r w:rsidR="00A45730"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 xml:space="preserve">В зону ПКУ входит 21 населенный пункт, 9 из которых не имеют стационарных учреждений культуры. </w:t>
      </w: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3AEA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13AEA" w:rsidRPr="00613AEA">
        <w:rPr>
          <w:rFonts w:ascii="Times New Roman" w:hAnsi="Times New Roman" w:cs="Times New Roman"/>
          <w:b/>
          <w:sz w:val="24"/>
          <w:szCs w:val="24"/>
        </w:rPr>
        <w:t>сновные показатели:</w:t>
      </w:r>
    </w:p>
    <w:p w:rsidR="00A45730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30" w:rsidRPr="00A45730" w:rsidRDefault="00A45730" w:rsidP="00A4573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6BD">
        <w:rPr>
          <w:rFonts w:ascii="Times New Roman" w:hAnsi="Times New Roman" w:cs="Times New Roman"/>
          <w:b/>
          <w:sz w:val="24"/>
          <w:szCs w:val="24"/>
        </w:rPr>
        <w:t>сведения о кадровом составе:</w:t>
      </w:r>
    </w:p>
    <w:p w:rsidR="00A45730" w:rsidRPr="00613AEA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211"/>
        <w:gridCol w:w="1451"/>
        <w:gridCol w:w="1488"/>
        <w:gridCol w:w="1502"/>
        <w:gridCol w:w="1610"/>
      </w:tblGrid>
      <w:tr w:rsidR="00A45730" w:rsidRPr="006F2D32" w:rsidTr="00A45730">
        <w:trPr>
          <w:trHeight w:val="45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Стаж в культуре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Стаж в должности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6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Молодцова</w:t>
            </w:r>
          </w:p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Екатерина</w:t>
            </w:r>
          </w:p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Среднее</w:t>
            </w:r>
          </w:p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зав</w:t>
            </w:r>
            <w:proofErr w:type="gramStart"/>
            <w:r w:rsidRPr="006F2D32">
              <w:rPr>
                <w:rFonts w:ascii="Times New Roman" w:hAnsi="Times New Roman" w:cs="Times New Roman"/>
              </w:rPr>
              <w:t>.с</w:t>
            </w:r>
            <w:proofErr w:type="gramEnd"/>
            <w:r w:rsidRPr="006F2D32">
              <w:rPr>
                <w:rFonts w:ascii="Times New Roman" w:hAnsi="Times New Roman" w:cs="Times New Roman"/>
              </w:rPr>
              <w:t>ектором ПКУ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F2D3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2D3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Горбатов Иван Викторович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F2D3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F2D32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A45730" w:rsidRDefault="00A45730" w:rsidP="00A457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AEA" w:rsidRPr="00F826BD" w:rsidRDefault="00613AEA" w:rsidP="0019793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6BD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  <w:r w:rsidR="00A45730" w:rsidRPr="00F826BD">
        <w:rPr>
          <w:rFonts w:ascii="Times New Roman" w:hAnsi="Times New Roman" w:cs="Times New Roman"/>
          <w:b/>
          <w:sz w:val="24"/>
          <w:szCs w:val="24"/>
        </w:rPr>
        <w:t>:</w:t>
      </w:r>
    </w:p>
    <w:p w:rsidR="00F414E3" w:rsidRDefault="00F414E3" w:rsidP="0019793B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4E3">
        <w:rPr>
          <w:rFonts w:ascii="Times New Roman" w:hAnsi="Times New Roman" w:cs="Times New Roman"/>
          <w:sz w:val="24"/>
          <w:szCs w:val="24"/>
        </w:rPr>
        <w:t>Для решения основной задачи – организации культурного досуга жителей малонаселенных и отдаленных пунктов ПКУ работает в тесном контакте со своими социальными партнерами, которыми являются:</w:t>
      </w:r>
    </w:p>
    <w:p w:rsidR="00F414E3" w:rsidRDefault="0032552F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95" style="position:absolute;left:0;text-align:left;margin-left:33.35pt;margin-top:1.1pt;width:393.35pt;height:198.1pt;z-index:-251657216;mso-wrap-distance-left:0;mso-wrap-distance-right:0" coordsize="9181,4679" wrapcoords="-35 778 -35 4966 10800 5565 4200 5744 4165 6103 4871 6522 -35 7360 -35 11608 4941 12266 4165 12685 3741 13044 -35 14001 -35 19865 18247 19865 18318 14061 14471 13104 14224 12804 13482 12266 15106 12266 19129 11608 19165 7360 13976 6522 14894 6043 14788 5744 13694 5565 19129 4966 19094 778 -35 778">
            <o:lock v:ext="edit" text="t"/>
            <v:rect id="_x0000_s1096" style="position:absolute;left:2;width:9179;height:4679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2702;top:1617;width:2520;height:901;v-text-anchor:middle" strokeweight=".26mm">
              <v:fill color2="black"/>
              <v:textbox style="mso-next-textbox:#_x0000_s1097;mso-rotate-with-shape:t">
                <w:txbxContent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Передвижное клубное учреждение</w:t>
                    </w: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Обслуживания</w:t>
                    </w:r>
                  </w:p>
                  <w:p w:rsidR="00F414E3" w:rsidRDefault="00F414E3" w:rsidP="00F414E3">
                    <w:pPr>
                      <w:jc w:val="center"/>
                    </w:pPr>
                  </w:p>
                  <w:p w:rsidR="00F414E3" w:rsidRDefault="00F414E3" w:rsidP="00F414E3">
                    <w:pPr>
                      <w:jc w:val="center"/>
                    </w:pPr>
                  </w:p>
                  <w:p w:rsidR="00F414E3" w:rsidRDefault="00F414E3" w:rsidP="00F414E3"/>
                  <w:p w:rsidR="00F414E3" w:rsidRDefault="00F414E3" w:rsidP="00F414E3"/>
                </w:txbxContent>
              </v:textbox>
            </v:shape>
            <v:shape id="_x0000_s1098" type="#_x0000_t202" style="position:absolute;left:2161;top:180;width:1980;height:898;v-text-anchor:middle" strokeweight=".26mm">
              <v:fill color2="black"/>
              <v:textbox style="mso-next-textbox:#_x0000_s1098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Дома культуры</w:t>
                    </w:r>
                  </w:p>
                </w:txbxContent>
              </v:textbox>
            </v:shape>
            <v:shape id="_x0000_s1099" type="#_x0000_t202" style="position:absolute;left:4319;top:180;width:1621;height:898;v-text-anchor:middle" strokeweight=".26mm">
              <v:fill color2="black"/>
              <v:textbox style="mso-next-textbox:#_x0000_s1099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Сельские Клубы</w:t>
                    </w:r>
                  </w:p>
                </w:txbxContent>
              </v:textbox>
            </v:shape>
            <v:shape id="_x0000_s1100" type="#_x0000_t202" style="position:absolute;left:6301;top:180;width:1798;height:898;v-text-anchor:middle" strokeweight=".26mm">
              <v:fill color2="black"/>
              <v:textbox style="mso-next-textbox:#_x0000_s1100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Библиотеки</w:t>
                    </w:r>
                  </w:p>
                </w:txbxContent>
              </v:textbox>
            </v:shape>
            <v:shape id="_x0000_s1101" type="#_x0000_t202" style="position:absolute;left:2;top:1620;width:1980;height:898;v-text-anchor:middle" strokeweight=".26mm">
              <v:fill color2="black"/>
              <v:textbox style="mso-next-textbox:#_x0000_s1101;mso-rotate-with-shape:t">
                <w:txbxContent>
                  <w:p w:rsidR="00F414E3" w:rsidRPr="00F414E3" w:rsidRDefault="00F414E3" w:rsidP="00F414E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F414E3">
                      <w:rPr>
                        <w:sz w:val="16"/>
                        <w:szCs w:val="16"/>
                      </w:rPr>
                      <w:t>Поселенческие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4E3" w:rsidRDefault="00F414E3" w:rsidP="00F414E3">
                    <w:pPr>
                      <w:spacing w:after="0" w:line="240" w:lineRule="auto"/>
                    </w:pPr>
                    <w:r w:rsidRPr="00F414E3">
                      <w:rPr>
                        <w:sz w:val="16"/>
                        <w:szCs w:val="16"/>
                      </w:rPr>
                      <w:t>администрации</w:t>
                    </w:r>
                  </w:p>
                </w:txbxContent>
              </v:textbox>
            </v:shape>
            <v:shape id="_x0000_s1102" type="#_x0000_t202" style="position:absolute;left:6121;top:1620;width:1980;height:898;v-text-anchor:middle" strokeweight=".26mm">
              <v:fill color2="black"/>
              <v:textbox style="mso-next-textbox:#_x0000_s1102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Районная киносеть</w:t>
                    </w:r>
                  </w:p>
                </w:txbxContent>
              </v:textbox>
            </v:shape>
            <v:shape id="_x0000_s1103" type="#_x0000_t202" style="position:absolute;left:2;top:180;width:1980;height:898;v-text-anchor:middle" strokeweight=".26mm">
              <v:fill color2="black"/>
              <v:textbox style="mso-next-textbox:#_x0000_s1103;mso-rotate-with-shape:t">
                <w:txbxContent>
                  <w:p w:rsidR="00F414E3" w:rsidRDefault="00F414E3" w:rsidP="00F414E3">
                    <w:pPr>
                      <w:jc w:val="center"/>
                    </w:pPr>
                    <w:r w:rsidRPr="00F826BD">
                      <w:rPr>
                        <w:sz w:val="16"/>
                        <w:szCs w:val="16"/>
                      </w:rPr>
                      <w:t>Районный Дом Культуры</w:t>
                    </w:r>
                  </w:p>
                </w:txbxContent>
              </v:textbox>
            </v:shape>
            <v:shape id="_x0000_s1104" type="#_x0000_t202" style="position:absolute;top:3057;width:1801;height:1261;v-text-anchor:middle" strokeweight=".26mm">
              <v:fill color2="black"/>
              <v:textbox style="mso-next-textbox:#_x0000_s1104;mso-rotate-with-shape:t">
                <w:txbxContent>
                  <w:p w:rsidR="00F414E3" w:rsidRDefault="00F414E3">
                    <w:r w:rsidRPr="00F414E3">
                      <w:rPr>
                        <w:sz w:val="16"/>
                        <w:szCs w:val="16"/>
                      </w:rPr>
                      <w:t>Выездновская детская школа</w:t>
                    </w:r>
                    <w:r>
                      <w:t xml:space="preserve"> </w:t>
                    </w:r>
                    <w:r w:rsidRPr="00F414E3">
                      <w:rPr>
                        <w:sz w:val="16"/>
                        <w:szCs w:val="16"/>
                      </w:rPr>
                      <w:t>искусств им.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414E3">
                      <w:rPr>
                        <w:sz w:val="16"/>
                        <w:szCs w:val="16"/>
                      </w:rPr>
                      <w:t>Л.Н.Холод</w:t>
                    </w:r>
                  </w:p>
                </w:txbxContent>
              </v:textbox>
            </v:shape>
            <v:shape id="_x0000_s1105" type="#_x0000_t202" style="position:absolute;left:2161;top:3057;width:1620;height:1261;v-text-anchor:middle" strokeweight=".26mm">
              <v:fill color2="black"/>
              <v:textbox style="mso-next-textbox:#_x0000_s1105;mso-rotate-with-shape:t">
                <w:txbxContent>
                  <w:p w:rsidR="00F414E3" w:rsidRPr="00163F41" w:rsidRDefault="00F414E3" w:rsidP="00F414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Березовская детская школа</w:t>
                    </w:r>
                    <w:r w:rsidRPr="00163F41">
                      <w:rPr>
                        <w:sz w:val="20"/>
                        <w:szCs w:val="20"/>
                      </w:rPr>
                      <w:t xml:space="preserve"> </w:t>
                    </w:r>
                    <w:r w:rsidRPr="00F826BD">
                      <w:rPr>
                        <w:sz w:val="16"/>
                        <w:szCs w:val="16"/>
                      </w:rPr>
                      <w:t>искусств</w:t>
                    </w:r>
                    <w:r w:rsidR="00F826BD">
                      <w:rPr>
                        <w:sz w:val="16"/>
                        <w:szCs w:val="16"/>
                      </w:rPr>
                      <w:t xml:space="preserve"> им. В.К.Шишкина</w:t>
                    </w:r>
                  </w:p>
                </w:txbxContent>
              </v:textbox>
            </v:shape>
            <v:shape id="_x0000_s1106" type="#_x0000_t202" style="position:absolute;left:4139;top:3057;width:1439;height:1261;v-text-anchor:middle" strokeweight=".26mm">
              <v:fill color2="black"/>
              <v:textbox style="mso-next-textbox:#_x0000_s1106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Центр ремесел</w:t>
                    </w:r>
                  </w:p>
                </w:txbxContent>
              </v:textbox>
            </v:shape>
            <v:shape id="_x0000_s1107" type="#_x0000_t202" style="position:absolute;left:5942;top:3057;width:1800;height:1261;v-text-anchor:middle" strokeweight=".26mm">
              <v:fill color2="black"/>
              <v:textbox style="mso-next-textbox:#_x0000_s1107;mso-rotate-with-shape:t">
                <w:txbxContent>
                  <w:p w:rsidR="00F826BD" w:rsidRPr="00F826BD" w:rsidRDefault="00F826BD" w:rsidP="00F826BD">
                    <w:pPr>
                      <w:shd w:val="clear" w:color="auto" w:fill="FFFFFF"/>
                      <w:spacing w:after="0" w:line="240" w:lineRule="auto"/>
                      <w:ind w:left="-15"/>
                      <w:jc w:val="center"/>
                      <w:outlineLvl w:val="0"/>
                      <w:rPr>
                        <w:rFonts w:ascii="Arial" w:eastAsia="Times New Roman" w:hAnsi="Arial" w:cs="Arial"/>
                        <w:color w:val="000000"/>
                        <w:kern w:val="36"/>
                        <w:sz w:val="29"/>
                        <w:szCs w:val="29"/>
                      </w:rPr>
                    </w:pPr>
                    <w:r w:rsidRPr="00F826BD">
                      <w:rPr>
                        <w:rFonts w:ascii="Arial" w:eastAsia="Times New Roman" w:hAnsi="Arial" w:cs="Arial"/>
                        <w:color w:val="000000"/>
                        <w:kern w:val="36"/>
                        <w:sz w:val="16"/>
                        <w:szCs w:val="16"/>
                      </w:rPr>
                      <w:t>Музейно-выставочный центр</w:t>
                    </w:r>
                  </w:p>
                </w:txbxContent>
              </v:textbox>
            </v:shape>
            <v:line id="_x0000_s1108" style="position:absolute;flip:x" from="3059,2700" to="3238,2879" strokeweight=".26mm">
              <v:stroke endarrow="block" joinstyle="miter"/>
            </v:line>
            <v:line id="_x0000_s1109" style="position:absolute" from="4501,2700" to="4682,2879" strokeweight=".26mm">
              <v:stroke endarrow="block" joinstyle="miter"/>
            </v:line>
            <v:line id="_x0000_s1110" style="position:absolute" from="5401,2519" to="6121,2879" strokeweight=".26mm">
              <v:stroke endarrow="block" joinstyle="miter"/>
            </v:line>
            <v:line id="_x0000_s1111" style="position:absolute;flip:x" from="1622,2519" to="2520,2879" strokeweight=".26mm">
              <v:stroke endarrow="block" joinstyle="miter"/>
            </v:line>
            <v:line id="_x0000_s1112" style="position:absolute;flip:x" from="2159,1979" to="2518,1979" strokeweight=".26mm">
              <v:stroke endarrow="block" joinstyle="miter"/>
            </v:line>
            <v:line id="_x0000_s1113" style="position:absolute" from="5401,1979" to="5941,1979" strokeweight=".26mm">
              <v:stroke endarrow="block" joinstyle="miter"/>
            </v:line>
            <v:line id="_x0000_s1114" style="position:absolute;flip:x y" from="1800,1260" to="2519,1620" strokeweight=".26mm">
              <v:stroke endarrow="block" joinstyle="miter"/>
            </v:line>
            <v:line id="_x0000_s1115" style="position:absolute;flip:y" from="5401,1260" to="6301,1620" strokeweight=".26mm">
              <v:stroke endarrow="block" joinstyle="miter"/>
            </v:line>
            <v:line id="_x0000_s1116" style="position:absolute;flip:x y" from="3239,1258" to="3418,1437" strokeweight=".26mm">
              <v:stroke endarrow="block" joinstyle="miter"/>
            </v:line>
            <v:line id="_x0000_s1117" style="position:absolute;flip:y" from="4682,1258" to="4861,1437" strokeweight=".26mm">
              <v:stroke endarrow="block" joinstyle="miter"/>
            </v:line>
            <w10:wrap type="tight"/>
          </v:group>
        </w:pict>
      </w: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P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5730" w:rsidRPr="00613AEA" w:rsidRDefault="00A45730" w:rsidP="00A457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26BD" w:rsidRPr="00191A57" w:rsidRDefault="00F826BD" w:rsidP="0019793B">
      <w:pPr>
        <w:pStyle w:val="a3"/>
        <w:numPr>
          <w:ilvl w:val="0"/>
          <w:numId w:val="2"/>
        </w:numPr>
        <w:spacing w:before="240" w:after="240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57">
        <w:rPr>
          <w:rFonts w:ascii="Times New Roman" w:hAnsi="Times New Roman" w:cs="Times New Roman"/>
          <w:b/>
          <w:sz w:val="24"/>
          <w:szCs w:val="24"/>
        </w:rPr>
        <w:t>Всего мероприятий ( в.т</w:t>
      </w:r>
      <w:proofErr w:type="gramStart"/>
      <w:r w:rsidRPr="00191A57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191A57">
        <w:rPr>
          <w:rFonts w:ascii="Times New Roman" w:hAnsi="Times New Roman" w:cs="Times New Roman"/>
          <w:b/>
          <w:sz w:val="24"/>
          <w:szCs w:val="24"/>
        </w:rPr>
        <w:t xml:space="preserve"> для детей), кол-во выездов, клубных формирований:</w:t>
      </w:r>
    </w:p>
    <w:p w:rsidR="00F826BD" w:rsidRDefault="00F826BD" w:rsidP="0019793B">
      <w:pPr>
        <w:pStyle w:val="a3"/>
        <w:spacing w:before="240" w:after="240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sz w:val="24"/>
          <w:szCs w:val="24"/>
        </w:rPr>
        <w:t xml:space="preserve">Всего мероприятий </w:t>
      </w:r>
      <w:r w:rsidR="0019793B" w:rsidRPr="0019793B">
        <w:rPr>
          <w:rFonts w:ascii="Times New Roman" w:hAnsi="Times New Roman" w:cs="Times New Roman"/>
          <w:b/>
          <w:sz w:val="24"/>
          <w:szCs w:val="24"/>
        </w:rPr>
        <w:t>3</w:t>
      </w:r>
      <w:r w:rsidR="006E5CC6">
        <w:rPr>
          <w:rFonts w:ascii="Times New Roman" w:hAnsi="Times New Roman" w:cs="Times New Roman"/>
          <w:b/>
          <w:sz w:val="24"/>
          <w:szCs w:val="24"/>
        </w:rPr>
        <w:t>7</w:t>
      </w:r>
      <w:r w:rsidR="0019793B" w:rsidRPr="0019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93B"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 xml:space="preserve">в т. ч для детей – </w:t>
      </w:r>
      <w:r w:rsidR="0019793B" w:rsidRPr="0019793B">
        <w:rPr>
          <w:rFonts w:ascii="Times New Roman" w:hAnsi="Times New Roman" w:cs="Times New Roman"/>
          <w:b/>
          <w:sz w:val="24"/>
          <w:szCs w:val="24"/>
        </w:rPr>
        <w:t>1</w:t>
      </w:r>
      <w:r w:rsidR="006E5CC6">
        <w:rPr>
          <w:rFonts w:ascii="Times New Roman" w:hAnsi="Times New Roman" w:cs="Times New Roman"/>
          <w:b/>
          <w:sz w:val="24"/>
          <w:szCs w:val="24"/>
        </w:rPr>
        <w:t>4</w:t>
      </w:r>
      <w:r w:rsidRPr="00191A57">
        <w:rPr>
          <w:rFonts w:ascii="Times New Roman" w:hAnsi="Times New Roman" w:cs="Times New Roman"/>
          <w:sz w:val="24"/>
          <w:szCs w:val="24"/>
        </w:rPr>
        <w:t xml:space="preserve">, количество выездов – </w:t>
      </w:r>
      <w:r w:rsidR="0019793B" w:rsidRPr="0019793B">
        <w:rPr>
          <w:rFonts w:ascii="Times New Roman" w:hAnsi="Times New Roman" w:cs="Times New Roman"/>
          <w:b/>
          <w:sz w:val="24"/>
          <w:szCs w:val="24"/>
        </w:rPr>
        <w:t>2</w:t>
      </w:r>
      <w:r w:rsidR="0019793B">
        <w:rPr>
          <w:rFonts w:ascii="Times New Roman" w:hAnsi="Times New Roman" w:cs="Times New Roman"/>
          <w:b/>
          <w:sz w:val="24"/>
          <w:szCs w:val="24"/>
        </w:rPr>
        <w:t>6</w:t>
      </w:r>
      <w:r w:rsidRPr="00191A5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BD" w:rsidRDefault="00F826BD" w:rsidP="0019793B">
      <w:pPr>
        <w:pStyle w:val="a3"/>
        <w:spacing w:before="240" w:after="240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sz w:val="24"/>
          <w:szCs w:val="24"/>
        </w:rPr>
        <w:t xml:space="preserve">при ПКУ </w:t>
      </w:r>
      <w:r>
        <w:rPr>
          <w:rFonts w:ascii="Times New Roman" w:hAnsi="Times New Roman" w:cs="Times New Roman"/>
          <w:sz w:val="24"/>
          <w:szCs w:val="24"/>
        </w:rPr>
        <w:t>№2 одно</w:t>
      </w:r>
      <w:r w:rsidRPr="00191A57">
        <w:rPr>
          <w:rFonts w:ascii="Times New Roman" w:hAnsi="Times New Roman" w:cs="Times New Roman"/>
          <w:sz w:val="24"/>
          <w:szCs w:val="24"/>
        </w:rPr>
        <w:t xml:space="preserve"> клубное формирование «Бродячие артисты»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613AEA" w:rsidRPr="00613AEA" w:rsidRDefault="00B05579" w:rsidP="00B05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613AEA" w:rsidRPr="00613AEA">
        <w:rPr>
          <w:rFonts w:ascii="Times New Roman" w:hAnsi="Times New Roman" w:cs="Times New Roman"/>
          <w:b/>
          <w:sz w:val="24"/>
          <w:szCs w:val="24"/>
        </w:rPr>
        <w:t>сновные виды деятельности:</w:t>
      </w:r>
    </w:p>
    <w:p w:rsidR="00613AEA" w:rsidRPr="00B05579" w:rsidRDefault="00613AEA" w:rsidP="00613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79">
        <w:rPr>
          <w:rFonts w:ascii="Times New Roman" w:hAnsi="Times New Roman" w:cs="Times New Roman"/>
          <w:b/>
          <w:sz w:val="24"/>
          <w:szCs w:val="24"/>
        </w:rPr>
        <w:t>участие в реализации имеющихся</w:t>
      </w:r>
      <w:r w:rsidR="00B05579" w:rsidRPr="00B05579">
        <w:rPr>
          <w:rFonts w:ascii="Times New Roman" w:hAnsi="Times New Roman" w:cs="Times New Roman"/>
          <w:b/>
          <w:sz w:val="24"/>
          <w:szCs w:val="24"/>
        </w:rPr>
        <w:t xml:space="preserve"> целевых программ (перечислить)</w:t>
      </w:r>
    </w:p>
    <w:p w:rsidR="00B05579" w:rsidRPr="00B05579" w:rsidRDefault="00B05579" w:rsidP="00B0557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Проводимая работа ПКУ №2 основывается на работе по разработанным муниципальным программам Арзамасского района: </w:t>
      </w:r>
      <w:proofErr w:type="gramStart"/>
      <w:r w:rsidRPr="00B055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05579">
        <w:rPr>
          <w:rFonts w:ascii="Times New Roman" w:hAnsi="Times New Roman" w:cs="Times New Roman"/>
          <w:sz w:val="24"/>
          <w:szCs w:val="24"/>
        </w:rPr>
        <w:t>Профилактика преступлений и иных правонарушений в Арзамасском муниципальном районе Нижегородской области», «Комплексные меры по профилактике употребления наркотиков и их незаконному обороту на территории Арзамасского района», «Мероприятия по реализации в Арзамасском районе в 2016 – 2020 годах Концепции демографической  политики в Российской федерации на период до 2025 года», «Патриотическое воспитание граждан Арзамасского района», «Муниципальная межведомственная  программа «Духовно-нравственное воспитание детей и молодежи в</w:t>
      </w:r>
      <w:proofErr w:type="gramEnd"/>
      <w:r w:rsidRPr="00B05579">
        <w:rPr>
          <w:rFonts w:ascii="Times New Roman" w:hAnsi="Times New Roman" w:cs="Times New Roman"/>
          <w:sz w:val="24"/>
          <w:szCs w:val="24"/>
        </w:rPr>
        <w:t xml:space="preserve"> Арзамасском муниципальном районе на 2019-2021 годы»</w:t>
      </w:r>
      <w:proofErr w:type="gramStart"/>
      <w:r w:rsidRPr="00B055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579">
        <w:rPr>
          <w:rFonts w:ascii="Times New Roman" w:hAnsi="Times New Roman" w:cs="Times New Roman"/>
          <w:sz w:val="24"/>
          <w:szCs w:val="24"/>
        </w:rPr>
        <w:t xml:space="preserve"> Районная  целевая программа «Профилактика терроризма и экстремизма в Арзамасском муниципальном районе Нижегородской области.», Региональная программа «Профилактика насилия и жестокого обращения с детьми, безнадзорности и  правонарушений несовершеннолетних в Нижегородской области».</w:t>
      </w:r>
    </w:p>
    <w:p w:rsidR="00B05579" w:rsidRPr="00613AEA" w:rsidRDefault="00B05579" w:rsidP="00B055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5579" w:rsidRDefault="00613AEA" w:rsidP="00613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79">
        <w:rPr>
          <w:rFonts w:ascii="Times New Roman" w:hAnsi="Times New Roman" w:cs="Times New Roman"/>
          <w:b/>
          <w:sz w:val="24"/>
          <w:szCs w:val="24"/>
        </w:rPr>
        <w:t>значимые мероприятия; участие в организации совместных мероприятий</w:t>
      </w:r>
    </w:p>
    <w:p w:rsidR="00B05579" w:rsidRPr="00B05579" w:rsidRDefault="00613AEA" w:rsidP="00B0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579">
        <w:rPr>
          <w:rFonts w:ascii="Times New Roman" w:hAnsi="Times New Roman" w:cs="Times New Roman"/>
          <w:sz w:val="24"/>
          <w:szCs w:val="24"/>
        </w:rPr>
        <w:t xml:space="preserve"> </w:t>
      </w:r>
      <w:r w:rsidR="00B05579" w:rsidRPr="00B05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Передвижное Клубное Учреждение№2 совместно с работниками сельских библиотек, детских садов, музыкальных школ, мастерами центра ремесел на протяжении 2020 года вело активную работу со всеми слоями населения.</w:t>
      </w:r>
    </w:p>
    <w:p w:rsidR="00B05579" w:rsidRPr="00B05579" w:rsidRDefault="00B05579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79">
        <w:rPr>
          <w:rFonts w:ascii="Times New Roman" w:hAnsi="Times New Roman" w:cs="Times New Roman"/>
          <w:sz w:val="24"/>
          <w:szCs w:val="24"/>
        </w:rPr>
        <w:t>В 1 квартале</w:t>
      </w:r>
      <w:r w:rsidRPr="00B0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579">
        <w:rPr>
          <w:rFonts w:ascii="Times New Roman" w:hAnsi="Times New Roman" w:cs="Times New Roman"/>
          <w:sz w:val="24"/>
          <w:szCs w:val="24"/>
        </w:rPr>
        <w:t xml:space="preserve">работники ПКУ совместно с участниками КЛО «Бродячие артисты» подготовили </w:t>
      </w:r>
      <w:r w:rsidRPr="00A441C4">
        <w:rPr>
          <w:rFonts w:ascii="Times New Roman" w:hAnsi="Times New Roman" w:cs="Times New Roman"/>
          <w:sz w:val="24"/>
          <w:szCs w:val="24"/>
        </w:rPr>
        <w:t>новогодние представления у елки для неорганизованных детей.</w:t>
      </w:r>
      <w:r w:rsidRPr="00B0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05579">
        <w:rPr>
          <w:rFonts w:ascii="Times New Roman" w:hAnsi="Times New Roman" w:cs="Times New Roman"/>
          <w:sz w:val="24"/>
          <w:szCs w:val="24"/>
        </w:rPr>
        <w:t>асыщенн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0557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5579">
        <w:rPr>
          <w:rFonts w:ascii="Times New Roman" w:hAnsi="Times New Roman" w:cs="Times New Roman"/>
          <w:sz w:val="24"/>
          <w:szCs w:val="24"/>
        </w:rPr>
        <w:t xml:space="preserve"> с конкурсами, традиционными хороводами вокруг</w:t>
      </w:r>
      <w:r w:rsidR="00A441C4">
        <w:rPr>
          <w:rFonts w:ascii="Times New Roman" w:hAnsi="Times New Roman" w:cs="Times New Roman"/>
          <w:sz w:val="24"/>
          <w:szCs w:val="24"/>
        </w:rPr>
        <w:t xml:space="preserve"> елки, интересными персонажами </w:t>
      </w:r>
      <w:r w:rsidRPr="00B05579">
        <w:rPr>
          <w:rFonts w:ascii="Times New Roman" w:hAnsi="Times New Roman" w:cs="Times New Roman"/>
          <w:sz w:val="24"/>
          <w:szCs w:val="24"/>
        </w:rPr>
        <w:t>смогли посмотреть дети и их родители из с</w:t>
      </w:r>
      <w:proofErr w:type="gramStart"/>
      <w:r w:rsidRPr="00B0557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05579">
        <w:rPr>
          <w:rFonts w:ascii="Times New Roman" w:hAnsi="Times New Roman" w:cs="Times New Roman"/>
          <w:sz w:val="24"/>
          <w:szCs w:val="24"/>
        </w:rPr>
        <w:t>ватовка, с.Шерс</w:t>
      </w:r>
      <w:r w:rsidR="00A441C4">
        <w:rPr>
          <w:rFonts w:ascii="Times New Roman" w:hAnsi="Times New Roman" w:cs="Times New Roman"/>
          <w:sz w:val="24"/>
          <w:szCs w:val="24"/>
        </w:rPr>
        <w:t>тино, с.Никольское, с. Ковакса</w:t>
      </w:r>
      <w:r w:rsidRPr="00B05579">
        <w:rPr>
          <w:rFonts w:ascii="Times New Roman" w:hAnsi="Times New Roman" w:cs="Times New Roman"/>
          <w:sz w:val="24"/>
          <w:szCs w:val="24"/>
        </w:rPr>
        <w:t>,</w:t>
      </w:r>
      <w:r w:rsidR="00A441C4">
        <w:rPr>
          <w:rFonts w:ascii="Times New Roman" w:hAnsi="Times New Roman" w:cs="Times New Roman"/>
          <w:sz w:val="24"/>
          <w:szCs w:val="24"/>
        </w:rPr>
        <w:t xml:space="preserve"> </w:t>
      </w:r>
      <w:r w:rsidRPr="00B05579">
        <w:rPr>
          <w:rFonts w:ascii="Times New Roman" w:hAnsi="Times New Roman" w:cs="Times New Roman"/>
          <w:sz w:val="24"/>
          <w:szCs w:val="24"/>
        </w:rPr>
        <w:t>д.</w:t>
      </w:r>
      <w:r w:rsidR="00A441C4">
        <w:rPr>
          <w:rFonts w:ascii="Times New Roman" w:hAnsi="Times New Roman" w:cs="Times New Roman"/>
          <w:sz w:val="24"/>
          <w:szCs w:val="24"/>
        </w:rPr>
        <w:t xml:space="preserve"> </w:t>
      </w:r>
      <w:r w:rsidRPr="00B05579">
        <w:rPr>
          <w:rFonts w:ascii="Times New Roman" w:hAnsi="Times New Roman" w:cs="Times New Roman"/>
          <w:sz w:val="24"/>
          <w:szCs w:val="24"/>
        </w:rPr>
        <w:t>Мерлино, с.</w:t>
      </w:r>
      <w:r w:rsidR="00A441C4">
        <w:rPr>
          <w:rFonts w:ascii="Times New Roman" w:hAnsi="Times New Roman" w:cs="Times New Roman"/>
          <w:sz w:val="24"/>
          <w:szCs w:val="24"/>
        </w:rPr>
        <w:t xml:space="preserve"> </w:t>
      </w:r>
      <w:r w:rsidRPr="00B05579">
        <w:rPr>
          <w:rFonts w:ascii="Times New Roman" w:hAnsi="Times New Roman" w:cs="Times New Roman"/>
          <w:sz w:val="24"/>
          <w:szCs w:val="24"/>
        </w:rPr>
        <w:t>Селема</w:t>
      </w:r>
      <w:r w:rsidR="00A441C4">
        <w:rPr>
          <w:rFonts w:ascii="Times New Roman" w:hAnsi="Times New Roman" w:cs="Times New Roman"/>
          <w:sz w:val="24"/>
          <w:szCs w:val="24"/>
        </w:rPr>
        <w:t>.</w:t>
      </w:r>
    </w:p>
    <w:p w:rsidR="00B05579" w:rsidRPr="00B05579" w:rsidRDefault="00A441C4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1C4">
        <w:rPr>
          <w:rFonts w:ascii="Times New Roman" w:hAnsi="Times New Roman" w:cs="Times New Roman"/>
          <w:sz w:val="24"/>
          <w:szCs w:val="24"/>
        </w:rPr>
        <w:t>В 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579" w:rsidRPr="00B05579">
        <w:rPr>
          <w:rFonts w:ascii="Times New Roman" w:hAnsi="Times New Roman" w:cs="Times New Roman"/>
          <w:sz w:val="24"/>
          <w:szCs w:val="24"/>
        </w:rPr>
        <w:t>ПКУ организовало серию концертных программ в с</w:t>
      </w:r>
      <w:proofErr w:type="gramStart"/>
      <w:r w:rsidR="00B05579" w:rsidRPr="00B0557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B05579" w:rsidRPr="00B05579">
        <w:rPr>
          <w:rFonts w:ascii="Times New Roman" w:hAnsi="Times New Roman" w:cs="Times New Roman"/>
          <w:sz w:val="24"/>
          <w:szCs w:val="24"/>
        </w:rPr>
        <w:t xml:space="preserve">ватовка, с.Абрамово, </w:t>
      </w:r>
      <w:proofErr w:type="spellStart"/>
      <w:r w:rsidR="00B05579" w:rsidRPr="00B05579">
        <w:rPr>
          <w:rFonts w:ascii="Times New Roman" w:hAnsi="Times New Roman" w:cs="Times New Roman"/>
          <w:sz w:val="24"/>
          <w:szCs w:val="24"/>
        </w:rPr>
        <w:t>д.Мерлино</w:t>
      </w:r>
      <w:proofErr w:type="spellEnd"/>
      <w:r w:rsidR="00B05579" w:rsidRPr="00B05579">
        <w:rPr>
          <w:rFonts w:ascii="Times New Roman" w:hAnsi="Times New Roman" w:cs="Times New Roman"/>
          <w:sz w:val="24"/>
          <w:szCs w:val="24"/>
        </w:rPr>
        <w:t>, с.Каменка, с.Водоватово, приуроченных</w:t>
      </w:r>
      <w:r w:rsidRPr="00A44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1C4">
        <w:rPr>
          <w:rFonts w:ascii="Times New Roman" w:hAnsi="Times New Roman" w:cs="Times New Roman"/>
          <w:sz w:val="24"/>
          <w:szCs w:val="24"/>
        </w:rPr>
        <w:t>к празднованию Дня Защитника Отечества и Международного женского Дня</w:t>
      </w:r>
      <w:r w:rsidR="00B05579" w:rsidRPr="00A441C4">
        <w:rPr>
          <w:rFonts w:ascii="Times New Roman" w:hAnsi="Times New Roman" w:cs="Times New Roman"/>
          <w:sz w:val="24"/>
          <w:szCs w:val="24"/>
        </w:rPr>
        <w:t>.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 Жители перечисленных сел смогли посмотреть лучшие концертные номера коллективов и солистов МБУК «Абрамовский КДК» - ВА «Вдохновение»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579" w:rsidRPr="00B055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5579" w:rsidRPr="00B0557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05579" w:rsidRPr="00B05579">
        <w:rPr>
          <w:rFonts w:ascii="Times New Roman" w:hAnsi="Times New Roman" w:cs="Times New Roman"/>
          <w:sz w:val="24"/>
          <w:szCs w:val="24"/>
        </w:rPr>
        <w:t>брамово, НСК «Водоватовские ребята»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ДК с.Водоватово, Народный Тумановский </w:t>
      </w:r>
      <w:r>
        <w:rPr>
          <w:rFonts w:ascii="Times New Roman" w:hAnsi="Times New Roman" w:cs="Times New Roman"/>
          <w:sz w:val="24"/>
          <w:szCs w:val="24"/>
        </w:rPr>
        <w:t xml:space="preserve">ансамбль песни танца- </w:t>
      </w:r>
      <w:r w:rsidR="00B05579" w:rsidRPr="00B05579">
        <w:rPr>
          <w:rFonts w:ascii="Times New Roman" w:hAnsi="Times New Roman" w:cs="Times New Roman"/>
          <w:sz w:val="24"/>
          <w:szCs w:val="24"/>
        </w:rPr>
        <w:t>ДК с.Б.Туманово, ВА «Надежда»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579" w:rsidRPr="00B05579">
        <w:rPr>
          <w:rFonts w:ascii="Times New Roman" w:hAnsi="Times New Roman" w:cs="Times New Roman"/>
          <w:sz w:val="24"/>
          <w:szCs w:val="24"/>
        </w:rPr>
        <w:t>ДК с.Каменка, Цирковая студия «Грация»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ДК с.Абрамово, ВА «Ромашки»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 ДК с.Хватовка и др.</w:t>
      </w:r>
    </w:p>
    <w:p w:rsidR="00B05579" w:rsidRPr="00B05579" w:rsidRDefault="00A441C4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1C4">
        <w:rPr>
          <w:rFonts w:ascii="Times New Roman" w:hAnsi="Times New Roman" w:cs="Times New Roman"/>
          <w:sz w:val="24"/>
          <w:szCs w:val="24"/>
        </w:rPr>
        <w:t>Также в 1 квартале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ПКУ были организованны выездные </w:t>
      </w:r>
      <w:r>
        <w:rPr>
          <w:rFonts w:ascii="Times New Roman" w:hAnsi="Times New Roman" w:cs="Times New Roman"/>
          <w:sz w:val="24"/>
          <w:szCs w:val="24"/>
        </w:rPr>
        <w:t xml:space="preserve">масленичные 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программы. Так, в </w:t>
      </w:r>
      <w:proofErr w:type="spellStart"/>
      <w:r w:rsidR="00B05579" w:rsidRPr="00B0557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05579" w:rsidRPr="00B055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05579" w:rsidRPr="00B05579">
        <w:rPr>
          <w:rFonts w:ascii="Times New Roman" w:hAnsi="Times New Roman" w:cs="Times New Roman"/>
          <w:sz w:val="24"/>
          <w:szCs w:val="24"/>
        </w:rPr>
        <w:t>абелино</w:t>
      </w:r>
      <w:proofErr w:type="spellEnd"/>
      <w:r w:rsidR="00B05579" w:rsidRPr="00B05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579" w:rsidRPr="00B05579">
        <w:rPr>
          <w:rFonts w:ascii="Times New Roman" w:hAnsi="Times New Roman" w:cs="Times New Roman"/>
          <w:sz w:val="24"/>
          <w:szCs w:val="24"/>
        </w:rPr>
        <w:t>с.Селема</w:t>
      </w:r>
      <w:proofErr w:type="spellEnd"/>
      <w:r w:rsidR="00B05579" w:rsidRPr="00B05579">
        <w:rPr>
          <w:rFonts w:ascii="Times New Roman" w:hAnsi="Times New Roman" w:cs="Times New Roman"/>
          <w:sz w:val="24"/>
          <w:szCs w:val="24"/>
        </w:rPr>
        <w:t xml:space="preserve"> и с.Веригино прошли массовые гуляния. Празднование проходило в</w:t>
      </w:r>
      <w:r w:rsidR="00B05579" w:rsidRPr="00B05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 театрализованных представлений, с народными играми, забавами, конкурсами, хороводами, угощением блинами и чаем, а также выступления коллективов художественной самодеятельности. </w:t>
      </w:r>
    </w:p>
    <w:p w:rsidR="00B05579" w:rsidRPr="00B05579" w:rsidRDefault="00B05579" w:rsidP="00B0557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5579">
        <w:rPr>
          <w:rStyle w:val="a4"/>
        </w:rPr>
        <w:t xml:space="preserve"> </w:t>
      </w:r>
      <w:r w:rsidRPr="00B05579">
        <w:rPr>
          <w:color w:val="000000"/>
        </w:rPr>
        <w:t>На базе ДК села Водоватово прошел конкурс красоты и талантов</w:t>
      </w:r>
      <w:r w:rsidR="00A441C4" w:rsidRPr="00A441C4">
        <w:rPr>
          <w:rStyle w:val="a4"/>
        </w:rPr>
        <w:t xml:space="preserve"> </w:t>
      </w:r>
      <w:r w:rsidR="00A441C4" w:rsidRPr="00A441C4">
        <w:rPr>
          <w:rStyle w:val="a4"/>
          <w:b w:val="0"/>
        </w:rPr>
        <w:t>«Краса притешья-2020»</w:t>
      </w:r>
      <w:r w:rsidRPr="00B05579">
        <w:rPr>
          <w:color w:val="000000"/>
        </w:rPr>
        <w:t xml:space="preserve">, организованный силами Передвижного Клубного Учреждения и ДК с.Водоватово. Этот праздник грации и красоты всегда дарит зрителям заряд положительных эмоций. В </w:t>
      </w:r>
      <w:r w:rsidR="00A441C4">
        <w:rPr>
          <w:color w:val="000000"/>
        </w:rPr>
        <w:t>конкурсе</w:t>
      </w:r>
      <w:r w:rsidRPr="00B05579">
        <w:rPr>
          <w:color w:val="000000"/>
        </w:rPr>
        <w:t xml:space="preserve"> решили проявить себя шесть очаровательных девушек </w:t>
      </w:r>
      <w:r w:rsidR="00A441C4">
        <w:rPr>
          <w:color w:val="000000"/>
        </w:rPr>
        <w:t>Арзамасского</w:t>
      </w:r>
      <w:r w:rsidRPr="00B05579">
        <w:rPr>
          <w:color w:val="000000"/>
        </w:rPr>
        <w:t xml:space="preserve"> района. Девушкам предстояло выполнить несколько разных конкурсных заданий: продемонстрировать костюмы, ответить на ряд вопросов, проявить себя в кулинарии, раскрыть свой талант в пении, танце, художественном слове. В этом году творческий конкурс посвятили теме женщины во время войны. Участницы великолепно справились со всем и порадовали успехами близких, родных, организаторов и зрителей. </w:t>
      </w:r>
    </w:p>
    <w:p w:rsidR="00B05579" w:rsidRPr="00B05579" w:rsidRDefault="008F7420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квартале</w:t>
      </w:r>
      <w:r w:rsidR="00B05579" w:rsidRPr="00B0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5579" w:rsidRPr="00B05579">
        <w:rPr>
          <w:rFonts w:ascii="Times New Roman" w:hAnsi="Times New Roman" w:cs="Times New Roman"/>
          <w:sz w:val="24"/>
          <w:szCs w:val="24"/>
        </w:rPr>
        <w:t>связи с пандемией работы ПКУ велась дистанционно в сети интернет на официальной страничке в ВК</w:t>
      </w:r>
      <w:r w:rsidR="00B05579" w:rsidRPr="00B0557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tgtFrame="_blank" w:history="1">
        <w:r w:rsidR="00B05579" w:rsidRPr="00B05579">
          <w:rPr>
            <w:rStyle w:val="a6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https://vk.com/club181043975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5579" w:rsidRPr="00B05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всех возрастных групп проводились мероприятия: акции, концертные программы, рубрики, информационные часы, </w:t>
      </w:r>
      <w:proofErr w:type="spellStart"/>
      <w:r w:rsidR="00B05579" w:rsidRPr="00B05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челленджы</w:t>
      </w:r>
      <w:proofErr w:type="spellEnd"/>
      <w:r w:rsidR="00B05579" w:rsidRPr="00B05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флешмобы и мн</w:t>
      </w:r>
      <w:proofErr w:type="gramStart"/>
      <w:r w:rsidR="00B05579" w:rsidRPr="00B05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="00B05579" w:rsidRPr="00B05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ругое.</w:t>
      </w:r>
    </w:p>
    <w:p w:rsidR="00B05579" w:rsidRPr="00B05579" w:rsidRDefault="008F7420" w:rsidP="00B0557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F7420">
        <w:rPr>
          <w:color w:val="000000"/>
        </w:rPr>
        <w:lastRenderedPageBreak/>
        <w:t xml:space="preserve">Стоит отметить празднование </w:t>
      </w:r>
      <w:proofErr w:type="spellStart"/>
      <w:r w:rsidR="00B05579" w:rsidRPr="008F7420">
        <w:rPr>
          <w:color w:val="000000"/>
        </w:rPr>
        <w:t>Ден</w:t>
      </w:r>
      <w:r w:rsidRPr="008F7420">
        <w:rPr>
          <w:color w:val="000000"/>
        </w:rPr>
        <w:t>я</w:t>
      </w:r>
      <w:proofErr w:type="spellEnd"/>
      <w:r w:rsidR="00B05579" w:rsidRPr="008F7420">
        <w:rPr>
          <w:color w:val="000000"/>
        </w:rPr>
        <w:t xml:space="preserve"> Победы</w:t>
      </w:r>
      <w:r w:rsidR="00B05579" w:rsidRPr="00B05579">
        <w:rPr>
          <w:b/>
          <w:color w:val="000000"/>
        </w:rPr>
        <w:t xml:space="preserve">. </w:t>
      </w:r>
      <w:r w:rsidR="00B05579" w:rsidRPr="00B05579">
        <w:rPr>
          <w:color w:val="000000"/>
        </w:rPr>
        <w:t>Праздничные мероприятия начались с 1 по 9 мая. Были подготовлены исторические фото - выставки, выставки детских рисунков, выставки поздравительных открыток. Прошли акции «Георгиевская ленточка»,  «Бессмертный  полк», «Окна Победы», «Палисадник</w:t>
      </w:r>
      <w:r>
        <w:rPr>
          <w:color w:val="000000"/>
        </w:rPr>
        <w:t xml:space="preserve"> Победы», «Наследники победы»</w:t>
      </w:r>
      <w:r w:rsidR="00B05579" w:rsidRPr="00B05579">
        <w:rPr>
          <w:color w:val="000000"/>
        </w:rPr>
        <w:t xml:space="preserve">, «Голубь мира» и другие. Была </w:t>
      </w:r>
      <w:proofErr w:type="gramStart"/>
      <w:r w:rsidR="00B05579" w:rsidRPr="00B05579">
        <w:rPr>
          <w:color w:val="000000"/>
        </w:rPr>
        <w:t>проведены</w:t>
      </w:r>
      <w:proofErr w:type="gramEnd"/>
      <w:r w:rsidR="00B05579" w:rsidRPr="00B05579">
        <w:rPr>
          <w:color w:val="000000"/>
        </w:rPr>
        <w:t xml:space="preserve"> концертная программа с использованием видеозаписей прошлых лет.</w:t>
      </w:r>
      <w:r w:rsidR="00B05579" w:rsidRPr="00B05579">
        <w:t xml:space="preserve"> </w:t>
      </w:r>
      <w:hyperlink r:id="rId6" w:history="1">
        <w:r w:rsidR="00B05579" w:rsidRPr="00B05579">
          <w:rPr>
            <w:rStyle w:val="a6"/>
          </w:rPr>
          <w:t>https://vk.com/club181043975?w=wall-181043975_255</w:t>
        </w:r>
      </w:hyperlink>
      <w:r w:rsidR="00B05579" w:rsidRPr="00B05579">
        <w:rPr>
          <w:color w:val="000000"/>
        </w:rPr>
        <w:t xml:space="preserve"> </w:t>
      </w:r>
    </w:p>
    <w:p w:rsidR="00B05579" w:rsidRPr="00B05579" w:rsidRDefault="00B05579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579">
        <w:rPr>
          <w:rFonts w:ascii="Times New Roman" w:hAnsi="Times New Roman" w:cs="Times New Roman"/>
          <w:sz w:val="24"/>
          <w:szCs w:val="24"/>
        </w:rPr>
        <w:t xml:space="preserve">В </w:t>
      </w:r>
      <w:r w:rsidRPr="008F7420">
        <w:rPr>
          <w:rFonts w:ascii="Times New Roman" w:hAnsi="Times New Roman" w:cs="Times New Roman"/>
          <w:sz w:val="24"/>
          <w:szCs w:val="24"/>
        </w:rPr>
        <w:t>День России</w:t>
      </w:r>
      <w:r w:rsidRPr="00B05579">
        <w:rPr>
          <w:rFonts w:ascii="Times New Roman" w:hAnsi="Times New Roman" w:cs="Times New Roman"/>
          <w:sz w:val="24"/>
          <w:szCs w:val="24"/>
        </w:rPr>
        <w:t xml:space="preserve"> ПКУ </w:t>
      </w:r>
      <w:r w:rsidR="008F7420">
        <w:rPr>
          <w:rFonts w:ascii="Times New Roman" w:hAnsi="Times New Roman" w:cs="Times New Roman"/>
          <w:sz w:val="24"/>
          <w:szCs w:val="24"/>
        </w:rPr>
        <w:t xml:space="preserve">предложило своим подписчикам </w:t>
      </w:r>
      <w:proofErr w:type="spellStart"/>
      <w:r w:rsidR="008F7420">
        <w:rPr>
          <w:rFonts w:ascii="Times New Roman" w:hAnsi="Times New Roman" w:cs="Times New Roman"/>
          <w:sz w:val="24"/>
          <w:szCs w:val="24"/>
        </w:rPr>
        <w:t>приянть</w:t>
      </w:r>
      <w:proofErr w:type="spellEnd"/>
      <w:r w:rsidRPr="00B05579">
        <w:rPr>
          <w:rFonts w:ascii="Times New Roman" w:hAnsi="Times New Roman" w:cs="Times New Roman"/>
          <w:sz w:val="24"/>
          <w:szCs w:val="24"/>
        </w:rPr>
        <w:t xml:space="preserve"> участие в акциях «Окна России», «Сердечная благодарность» </w:t>
      </w:r>
      <w:hyperlink r:id="rId7" w:history="1">
        <w:r w:rsidRPr="00B05579">
          <w:rPr>
            <w:rStyle w:val="a6"/>
            <w:rFonts w:ascii="Times New Roman" w:hAnsi="Times New Roman" w:cs="Times New Roman"/>
            <w:sz w:val="24"/>
            <w:szCs w:val="24"/>
          </w:rPr>
          <w:t>https://vk.com/club181043975?w=wall-181043975_232</w:t>
        </w:r>
      </w:hyperlink>
      <w:r w:rsidRPr="00B05579">
        <w:rPr>
          <w:rFonts w:ascii="Times New Roman" w:hAnsi="Times New Roman" w:cs="Times New Roman"/>
          <w:sz w:val="24"/>
          <w:szCs w:val="24"/>
        </w:rPr>
        <w:t xml:space="preserve">. Так же были опубликованы фотографии празднования Дня России прошлых лет </w:t>
      </w:r>
      <w:hyperlink r:id="rId8" w:history="1">
        <w:r w:rsidRPr="00B05579">
          <w:rPr>
            <w:rStyle w:val="a6"/>
            <w:rFonts w:ascii="Times New Roman" w:hAnsi="Times New Roman" w:cs="Times New Roman"/>
            <w:sz w:val="24"/>
            <w:szCs w:val="24"/>
          </w:rPr>
          <w:t>https://vk.com/club181043975?w=wall-181043975_244</w:t>
        </w:r>
      </w:hyperlink>
      <w:r w:rsidRPr="00B0557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05579">
          <w:rPr>
            <w:rStyle w:val="a6"/>
            <w:rFonts w:ascii="Times New Roman" w:hAnsi="Times New Roman" w:cs="Times New Roman"/>
            <w:sz w:val="24"/>
            <w:szCs w:val="24"/>
          </w:rPr>
          <w:t>https://vk.com/club181043975?w=wall-181043975_245</w:t>
        </w:r>
      </w:hyperlink>
      <w:r w:rsidRPr="00B0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79" w:rsidRPr="00B05579" w:rsidRDefault="00B05579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579">
        <w:rPr>
          <w:rFonts w:ascii="Times New Roman" w:hAnsi="Times New Roman" w:cs="Times New Roman"/>
          <w:sz w:val="24"/>
          <w:szCs w:val="24"/>
        </w:rPr>
        <w:t xml:space="preserve">В октябре прошла запись для онлайн концертов, приуроченных </w:t>
      </w:r>
      <w:proofErr w:type="gramStart"/>
      <w:r w:rsidRPr="00B055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5579">
        <w:rPr>
          <w:rFonts w:ascii="Times New Roman" w:hAnsi="Times New Roman" w:cs="Times New Roman"/>
          <w:sz w:val="24"/>
          <w:szCs w:val="24"/>
        </w:rPr>
        <w:t xml:space="preserve"> Дню матери, Декаде инвалидов, Новогодним мероприятиям.</w:t>
      </w:r>
    </w:p>
    <w:p w:rsidR="00B05579" w:rsidRPr="00B05579" w:rsidRDefault="00B05579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79">
        <w:rPr>
          <w:rFonts w:ascii="Times New Roman" w:hAnsi="Times New Roman" w:cs="Times New Roman"/>
          <w:sz w:val="24"/>
          <w:szCs w:val="24"/>
        </w:rPr>
        <w:t xml:space="preserve">В Абрамовском доме культуры состоялась концертная программа, приуроченная к Декаде инвалидов «Как прекрасен  этот мир!», </w:t>
      </w:r>
      <w:r w:rsidR="008F7420">
        <w:rPr>
          <w:rFonts w:ascii="Times New Roman" w:hAnsi="Times New Roman" w:cs="Times New Roman"/>
          <w:sz w:val="24"/>
          <w:szCs w:val="24"/>
        </w:rPr>
        <w:t>подготовленная ПКУ№2. В программе</w:t>
      </w:r>
      <w:r w:rsidRPr="00B05579">
        <w:rPr>
          <w:rFonts w:ascii="Times New Roman" w:hAnsi="Times New Roman" w:cs="Times New Roman"/>
          <w:sz w:val="24"/>
          <w:szCs w:val="24"/>
        </w:rPr>
        <w:t xml:space="preserve"> принимали участие творческие силы МБУК «Абрамовский КДК». С приветственным словом выступили глава Абрамовского сельского совета и председатель общества инвалидов. </w:t>
      </w:r>
    </w:p>
    <w:p w:rsidR="00B05579" w:rsidRPr="00B05579" w:rsidRDefault="00B05579" w:rsidP="00B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579">
        <w:rPr>
          <w:rFonts w:ascii="Times New Roman" w:hAnsi="Times New Roman" w:cs="Times New Roman"/>
          <w:sz w:val="24"/>
          <w:szCs w:val="24"/>
        </w:rPr>
        <w:t>В началом новогодней кампании ПКУ</w:t>
      </w:r>
      <w:proofErr w:type="gramStart"/>
      <w:r w:rsidRPr="00B0557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05579">
        <w:rPr>
          <w:rFonts w:ascii="Times New Roman" w:hAnsi="Times New Roman" w:cs="Times New Roman"/>
          <w:sz w:val="24"/>
          <w:szCs w:val="24"/>
        </w:rPr>
        <w:t xml:space="preserve"> и Абрамовским народным театром были организованы выездные театрализованные представления для детей «Как богатырь новый год спас» в ДК с. Ковакса, ДК п.Балахониха, ДК с. Хватовка. Мероприятия были проведены с исполнением рекомендаций </w:t>
      </w:r>
      <w:proofErr w:type="spellStart"/>
      <w:r w:rsidRPr="00B0557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05579">
        <w:rPr>
          <w:rFonts w:ascii="Times New Roman" w:hAnsi="Times New Roman" w:cs="Times New Roman"/>
          <w:sz w:val="24"/>
          <w:szCs w:val="24"/>
        </w:rPr>
        <w:t>.</w:t>
      </w: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3AEA">
        <w:rPr>
          <w:rFonts w:ascii="Times New Roman" w:hAnsi="Times New Roman" w:cs="Times New Roman"/>
          <w:b/>
          <w:sz w:val="24"/>
          <w:szCs w:val="24"/>
        </w:rPr>
        <w:t>6.3. Информация о зоне обслуживания по форме: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134"/>
        <w:gridCol w:w="1134"/>
        <w:gridCol w:w="1560"/>
        <w:gridCol w:w="1134"/>
        <w:gridCol w:w="840"/>
        <w:gridCol w:w="10"/>
        <w:gridCol w:w="992"/>
        <w:gridCol w:w="994"/>
        <w:gridCol w:w="1264"/>
      </w:tblGrid>
      <w:tr w:rsidR="00613AEA" w:rsidRPr="00613AEA" w:rsidTr="00D038EB">
        <w:trPr>
          <w:trHeight w:val="1815"/>
        </w:trPr>
        <w:tc>
          <w:tcPr>
            <w:tcW w:w="719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Кол-во населенных  пунктов  в зоне обслуживания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Наличие стационарного клубного учреждения</w:t>
            </w:r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Кол-во населённых пунктов без КУ</w:t>
            </w:r>
          </w:p>
        </w:tc>
        <w:tc>
          <w:tcPr>
            <w:tcW w:w="1842" w:type="dxa"/>
            <w:gridSpan w:val="3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Удаленность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от райцентра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gridSpan w:val="2"/>
          </w:tcPr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Количество выездов</w:t>
            </w:r>
          </w:p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613AEA" w:rsidRPr="00613AEA" w:rsidTr="00D038EB">
        <w:trPr>
          <w:trHeight w:val="378"/>
        </w:trPr>
        <w:tc>
          <w:tcPr>
            <w:tcW w:w="719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ближний</w:t>
            </w:r>
          </w:p>
        </w:tc>
        <w:tc>
          <w:tcPr>
            <w:tcW w:w="1002" w:type="dxa"/>
            <w:gridSpan w:val="2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 т.ч. в населенные пункты, где нет КДУ</w:t>
            </w:r>
          </w:p>
        </w:tc>
      </w:tr>
      <w:tr w:rsidR="00450BA8" w:rsidRPr="00613AEA" w:rsidTr="00D038EB">
        <w:trPr>
          <w:trHeight w:val="277"/>
        </w:trPr>
        <w:tc>
          <w:tcPr>
            <w:tcW w:w="719" w:type="dxa"/>
          </w:tcPr>
          <w:p w:rsidR="00450BA8" w:rsidRPr="00613AEA" w:rsidRDefault="00450BA8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11315</w:t>
            </w:r>
          </w:p>
        </w:tc>
        <w:tc>
          <w:tcPr>
            <w:tcW w:w="1560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0BA8" w:rsidRPr="00801970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450BA8" w:rsidRPr="00801970" w:rsidRDefault="00450BA8" w:rsidP="006E5CC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5C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450BA8" w:rsidRPr="00801970" w:rsidRDefault="00450BA8" w:rsidP="006E5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5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3AEA">
        <w:rPr>
          <w:rFonts w:ascii="Times New Roman" w:hAnsi="Times New Roman" w:cs="Times New Roman"/>
          <w:b/>
          <w:sz w:val="24"/>
          <w:szCs w:val="24"/>
        </w:rPr>
        <w:t>6.4. Сведения о подвижном составе по форме: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080"/>
        <w:gridCol w:w="2649"/>
        <w:gridCol w:w="2410"/>
        <w:gridCol w:w="1842"/>
      </w:tblGrid>
      <w:tr w:rsidR="00613AEA" w:rsidRPr="00613AEA" w:rsidTr="00D038EB">
        <w:trPr>
          <w:trHeight w:val="1150"/>
        </w:trPr>
        <w:tc>
          <w:tcPr>
            <w:tcW w:w="72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08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49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Владелец (балансодержатель)</w:t>
            </w:r>
          </w:p>
        </w:tc>
        <w:tc>
          <w:tcPr>
            <w:tcW w:w="241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Количество простоев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1842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Наличие гаража</w:t>
            </w:r>
          </w:p>
        </w:tc>
      </w:tr>
      <w:tr w:rsidR="00450BA8" w:rsidRPr="00613AEA" w:rsidTr="00D038EB">
        <w:trPr>
          <w:trHeight w:val="267"/>
        </w:trPr>
        <w:tc>
          <w:tcPr>
            <w:tcW w:w="720" w:type="dxa"/>
          </w:tcPr>
          <w:p w:rsidR="00450BA8" w:rsidRPr="00613AEA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50BA8" w:rsidRPr="000D4A9E" w:rsidRDefault="00450BA8" w:rsidP="00D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ГАЗ-322132</w:t>
            </w:r>
          </w:p>
        </w:tc>
        <w:tc>
          <w:tcPr>
            <w:tcW w:w="1080" w:type="dxa"/>
          </w:tcPr>
          <w:p w:rsidR="00450BA8" w:rsidRPr="000D4A9E" w:rsidRDefault="00450BA8" w:rsidP="00D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2649" w:type="dxa"/>
          </w:tcPr>
          <w:p w:rsidR="00450BA8" w:rsidRPr="000D4A9E" w:rsidRDefault="00450BA8" w:rsidP="00450B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МБУК "Абрамовский КДК</w:t>
            </w:r>
            <w:r w:rsidRPr="000D4A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:rsidR="00450BA8" w:rsidRPr="000D4A9E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50BA8" w:rsidRPr="000D4A9E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hAnsi="Times New Roman" w:cs="Times New Roman"/>
                <w:sz w:val="24"/>
                <w:szCs w:val="24"/>
              </w:rPr>
              <w:t>Собственного нет</w:t>
            </w:r>
          </w:p>
        </w:tc>
      </w:tr>
    </w:tbl>
    <w:p w:rsidR="00613AEA" w:rsidRPr="00613AEA" w:rsidRDefault="00613AEA" w:rsidP="00613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AEA" w:rsidRPr="00613AEA" w:rsidSect="00613A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E07"/>
    <w:multiLevelType w:val="hybridMultilevel"/>
    <w:tmpl w:val="F18ADDFC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66CF"/>
    <w:multiLevelType w:val="hybridMultilevel"/>
    <w:tmpl w:val="9378C82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43511"/>
    <w:multiLevelType w:val="hybridMultilevel"/>
    <w:tmpl w:val="3400692A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AEA"/>
    <w:rsid w:val="0019793B"/>
    <w:rsid w:val="001A4597"/>
    <w:rsid w:val="0032552F"/>
    <w:rsid w:val="00450BA8"/>
    <w:rsid w:val="00613AEA"/>
    <w:rsid w:val="006E5CC6"/>
    <w:rsid w:val="008F7420"/>
    <w:rsid w:val="00A441C4"/>
    <w:rsid w:val="00A45730"/>
    <w:rsid w:val="00A95467"/>
    <w:rsid w:val="00B05579"/>
    <w:rsid w:val="00C447C4"/>
    <w:rsid w:val="00CC0D72"/>
    <w:rsid w:val="00F414E3"/>
    <w:rsid w:val="00F8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F"/>
  </w:style>
  <w:style w:type="paragraph" w:styleId="1">
    <w:name w:val="heading 1"/>
    <w:basedOn w:val="a"/>
    <w:link w:val="10"/>
    <w:uiPriority w:val="9"/>
    <w:qFormat/>
    <w:rsid w:val="00F8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E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2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826BD"/>
  </w:style>
  <w:style w:type="character" w:styleId="a4">
    <w:name w:val="Strong"/>
    <w:basedOn w:val="a0"/>
    <w:uiPriority w:val="22"/>
    <w:qFormat/>
    <w:rsid w:val="006E5CC6"/>
    <w:rPr>
      <w:b/>
      <w:bCs/>
    </w:rPr>
  </w:style>
  <w:style w:type="paragraph" w:styleId="a5">
    <w:name w:val="Normal (Web)"/>
    <w:basedOn w:val="a"/>
    <w:unhideWhenUsed/>
    <w:rsid w:val="006E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E5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1043975?w=wall-181043975_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81043975?w=wall-181043975_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1043975?w=wall-181043975_2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810439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81043975?w=wall-181043975_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Абрамовский КДК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2020-12-28T09:08:00Z</dcterms:created>
  <dcterms:modified xsi:type="dcterms:W3CDTF">2020-12-28T10:04:00Z</dcterms:modified>
</cp:coreProperties>
</file>